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000" w:type="dxa"/>
        <w:tblInd w:w="0" w:type="dxa"/>
        <w:tblLayout w:type="autofit"/>
        <w:tblCellMar>
          <w:top w:w="0" w:type="dxa"/>
          <w:left w:w="0" w:type="dxa"/>
          <w:bottom w:w="0" w:type="dxa"/>
          <w:right w:w="0" w:type="dxa"/>
        </w:tblCellMar>
      </w:tblPr>
      <w:tblGrid>
        <w:gridCol w:w="1146"/>
        <w:gridCol w:w="825"/>
        <w:gridCol w:w="732"/>
        <w:gridCol w:w="1163"/>
        <w:gridCol w:w="1416"/>
        <w:gridCol w:w="2085"/>
        <w:gridCol w:w="626"/>
        <w:gridCol w:w="7"/>
      </w:tblGrid>
      <w:tr w14:paraId="1D5B25D9">
        <w:tblPrEx>
          <w:tblCellMar>
            <w:top w:w="0" w:type="dxa"/>
            <w:left w:w="0" w:type="dxa"/>
            <w:bottom w:w="0" w:type="dxa"/>
            <w:right w:w="0" w:type="dxa"/>
          </w:tblCellMar>
        </w:tblPrEx>
        <w:trPr>
          <w:gridAfter w:val="1"/>
          <w:wAfter w:w="7" w:type="dxa"/>
          <w:trHeight w:val="1020" w:hRule="atLeast"/>
        </w:trPr>
        <w:tc>
          <w:tcPr>
            <w:tcW w:w="7993" w:type="dxa"/>
            <w:gridSpan w:val="7"/>
            <w:tcBorders>
              <w:top w:val="nil"/>
              <w:left w:val="nil"/>
              <w:bottom w:val="nil"/>
              <w:right w:val="nil"/>
            </w:tcBorders>
            <w:shd w:val="clear" w:color="auto" w:fill="auto"/>
            <w:tcMar>
              <w:top w:w="15" w:type="dxa"/>
              <w:left w:w="15" w:type="dxa"/>
              <w:right w:w="15" w:type="dxa"/>
            </w:tcMar>
            <w:vAlign w:val="center"/>
          </w:tcPr>
          <w:p w14:paraId="0D1D33C8">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lang w:val="en-US" w:eastAsia="zh-CN"/>
              </w:rPr>
              <w:t>江苏通用半导体</w:t>
            </w:r>
            <w:r>
              <w:rPr>
                <w:rFonts w:hint="eastAsia" w:ascii="黑体" w:hAnsi="宋体" w:eastAsia="黑体" w:cs="黑体"/>
                <w:b/>
                <w:bCs/>
                <w:color w:val="FF0000"/>
                <w:sz w:val="48"/>
                <w:szCs w:val="48"/>
              </w:rPr>
              <w:t>有限公司</w:t>
            </w:r>
          </w:p>
        </w:tc>
      </w:tr>
      <w:tr w14:paraId="6E1A34DF">
        <w:tblPrEx>
          <w:tblCellMar>
            <w:top w:w="0" w:type="dxa"/>
            <w:left w:w="0" w:type="dxa"/>
            <w:bottom w:w="0" w:type="dxa"/>
            <w:right w:w="0" w:type="dxa"/>
          </w:tblCellMar>
        </w:tblPrEx>
        <w:trPr>
          <w:gridAfter w:val="1"/>
          <w:wAfter w:w="7" w:type="dxa"/>
          <w:trHeight w:val="360" w:hRule="atLeast"/>
        </w:trPr>
        <w:tc>
          <w:tcPr>
            <w:tcW w:w="7993" w:type="dxa"/>
            <w:gridSpan w:val="7"/>
            <w:tcBorders>
              <w:top w:val="nil"/>
              <w:left w:val="nil"/>
              <w:bottom w:val="single" w:color="auto" w:sz="4" w:space="0"/>
              <w:right w:val="nil"/>
            </w:tcBorders>
            <w:shd w:val="clear" w:color="auto" w:fill="auto"/>
            <w:tcMar>
              <w:top w:w="15" w:type="dxa"/>
              <w:left w:w="15" w:type="dxa"/>
              <w:right w:w="15" w:type="dxa"/>
            </w:tcMar>
            <w:vAlign w:val="center"/>
          </w:tcPr>
          <w:p w14:paraId="1140C205">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rPr>
              <w:t>　</w:t>
            </w:r>
          </w:p>
        </w:tc>
      </w:tr>
      <w:tr w14:paraId="6B489A6D">
        <w:tblPrEx>
          <w:tblCellMar>
            <w:top w:w="0" w:type="dxa"/>
            <w:left w:w="0" w:type="dxa"/>
            <w:bottom w:w="0" w:type="dxa"/>
            <w:right w:w="0" w:type="dxa"/>
          </w:tblCellMar>
        </w:tblPrEx>
        <w:trPr>
          <w:gridAfter w:val="1"/>
          <w:wAfter w:w="7" w:type="dxa"/>
          <w:trHeight w:val="1710" w:hRule="atLeast"/>
        </w:trPr>
        <w:tc>
          <w:tcPr>
            <w:tcW w:w="7993" w:type="dxa"/>
            <w:gridSpan w:val="7"/>
            <w:tcBorders>
              <w:top w:val="single" w:color="auto" w:sz="8"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59B1B4F1">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200"/>
              <w:textAlignment w:val="auto"/>
              <w:rPr>
                <w:rFonts w:hint="eastAsia" w:ascii="微软雅黑" w:hAnsi="微软雅黑" w:eastAsia="微软雅黑" w:cs="微软雅黑"/>
                <w:b w:val="0"/>
                <w:bCs w:val="0"/>
                <w:color w:val="000000"/>
                <w:sz w:val="16"/>
                <w:szCs w:val="16"/>
                <w:highlight w:val="none"/>
                <w:lang w:val="en-US" w:eastAsia="zh-CN"/>
              </w:rPr>
            </w:pPr>
            <w:r>
              <w:rPr>
                <w:rFonts w:hint="eastAsia" w:ascii="微软雅黑" w:hAnsi="微软雅黑" w:eastAsia="微软雅黑" w:cs="微软雅黑"/>
                <w:b w:val="0"/>
                <w:bCs w:val="0"/>
                <w:color w:val="000000"/>
                <w:sz w:val="18"/>
                <w:szCs w:val="18"/>
                <w:lang w:val="en-US" w:eastAsia="zh-CN"/>
              </w:rPr>
              <w:t>公司简介：</w:t>
            </w:r>
            <w:r>
              <w:rPr>
                <w:rFonts w:hint="eastAsia" w:ascii="微软雅黑" w:hAnsi="微软雅黑" w:eastAsia="微软雅黑" w:cs="微软雅黑"/>
                <w:b w:val="0"/>
                <w:bCs w:val="0"/>
                <w:color w:val="000000"/>
                <w:sz w:val="16"/>
                <w:szCs w:val="16"/>
                <w:highlight w:val="none"/>
                <w:lang w:val="en-US" w:eastAsia="zh-CN"/>
              </w:rPr>
              <w:t>通用半导体成立于2019年，专注于高端半导体激光隐切设备的研发和产业化应用，系霞客湾创智园首个“股权投资+总部落地”项目。公司于2020年研发出国内首台半导体激光隐形切割机，2022年成功推出国内首台18纳米及以下针对3D Memory激光隐切设备，2023年成功研发国内首台8英寸全自动SIC晶锭激光剥离产线，2024年7月研制成功国内首台针对3D HBM激光隐切设备，分辨率系行业内最高精度。2024年8月成功入围国家重点研发名录。目前，公司实现国内首条8英寸SIC晶锭激光剥离产线的量产交付，国内唯一完成实现18纳米以下SDBG工艺制造装备的终端验证，获得华为海思、长鑫存储、中际旭创、国内知名SIC衬底厂商等业内顶尖半导体客户的认可，在超薄芯片、超硬材料细分领域的切割环节打破国外垄断、填补国内空白。</w:t>
            </w:r>
          </w:p>
          <w:p w14:paraId="085FCACD">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200"/>
              <w:textAlignment w:val="auto"/>
              <w:rPr>
                <w:rFonts w:hint="default" w:ascii="华文中宋" w:hAnsi="华文中宋" w:eastAsia="华文中宋" w:cs="宋体"/>
                <w:color w:val="000000"/>
                <w:sz w:val="21"/>
                <w:szCs w:val="21"/>
                <w:lang w:val="en-US" w:eastAsia="zh-CN"/>
              </w:rPr>
            </w:pPr>
            <w:r>
              <w:rPr>
                <w:rFonts w:hint="eastAsia" w:ascii="微软雅黑" w:hAnsi="微软雅黑" w:eastAsia="微软雅黑" w:cs="微软雅黑"/>
                <w:b w:val="0"/>
                <w:bCs w:val="0"/>
                <w:color w:val="000000"/>
                <w:sz w:val="16"/>
                <w:szCs w:val="16"/>
                <w:highlight w:val="none"/>
                <w:lang w:val="en-US" w:eastAsia="zh-CN"/>
              </w:rPr>
              <w:t>公司集合了半导体行业机械、光学、电气、材料和工艺等资深专家，自入驻霞客湾以来，已获得在手订单近10亿元。公司计划再投资5亿元，征地50亩，在霞客湾科学城打造国内最大的半导体激光微纳加工装备产业园，形成年产加工装备300套以上的生产能力，项目达产后预计可实现年销售10亿元、年纳税1.2亿元。</w:t>
            </w:r>
          </w:p>
        </w:tc>
      </w:tr>
      <w:tr w14:paraId="65E91BD7">
        <w:tblPrEx>
          <w:tblCellMar>
            <w:top w:w="0" w:type="dxa"/>
            <w:left w:w="0" w:type="dxa"/>
            <w:bottom w:w="0" w:type="dxa"/>
            <w:right w:w="0" w:type="dxa"/>
          </w:tblCellMar>
        </w:tblPrEx>
        <w:trPr>
          <w:gridAfter w:val="1"/>
          <w:wAfter w:w="7" w:type="dxa"/>
          <w:trHeight w:val="600" w:hRule="atLeast"/>
        </w:trPr>
        <w:tc>
          <w:tcPr>
            <w:tcW w:w="7993" w:type="dxa"/>
            <w:gridSpan w:val="7"/>
            <w:tcBorders>
              <w:top w:val="single" w:color="auto" w:sz="4"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2382694D">
            <w:pPr>
              <w:jc w:val="center"/>
              <w:textAlignment w:val="center"/>
              <w:rPr>
                <w:rFonts w:ascii="华文中宋" w:hAnsi="华文中宋" w:eastAsia="华文中宋" w:cs="黑体"/>
                <w:b/>
                <w:bCs/>
                <w:color w:val="5457D4"/>
                <w:sz w:val="21"/>
                <w:szCs w:val="21"/>
              </w:rPr>
            </w:pPr>
            <w:r>
              <w:rPr>
                <w:rFonts w:hint="eastAsia" w:ascii="华文中宋" w:hAnsi="华文中宋" w:eastAsia="华文中宋" w:cs="黑体"/>
                <w:b/>
                <w:bCs/>
                <w:color w:val="5457D4"/>
                <w:sz w:val="21"/>
                <w:szCs w:val="21"/>
              </w:rPr>
              <w:t>诚  聘</w:t>
            </w:r>
          </w:p>
        </w:tc>
      </w:tr>
      <w:tr w14:paraId="6540C719">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07D70E">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职位名称</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3DB2DB">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数量</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B855CC">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学历</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162F3C">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专业</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B1DAD8">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月薪</w:t>
            </w:r>
          </w:p>
        </w:tc>
        <w:tc>
          <w:tcPr>
            <w:tcW w:w="2718" w:type="dxa"/>
            <w:gridSpan w:val="3"/>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14:paraId="05DC4E17">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岗位说明</w:t>
            </w:r>
          </w:p>
        </w:tc>
      </w:tr>
      <w:tr w14:paraId="38780EB7">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61DB41">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光学工程师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119566">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3</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A23E4E">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硕士</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A1191F">
            <w:pPr>
              <w:jc w:val="cente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激光光学、光电子学、应用物理学（偏光学方向）</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36776">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15000-35000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57FA765">
            <w:pPr>
              <w:jc w:val="both"/>
              <w:textAlignment w:val="center"/>
              <w:rPr>
                <w:rFonts w:hint="eastAsia" w:ascii="华文中宋" w:hAnsi="华文中宋" w:eastAsia="华文中宋" w:cs="华文中宋"/>
                <w:i w:val="0"/>
                <w:iCs w:val="0"/>
                <w:caps w:val="0"/>
                <w:color w:val="auto"/>
                <w:spacing w:val="0"/>
                <w:sz w:val="21"/>
                <w:szCs w:val="21"/>
                <w:shd w:val="clear" w:fill="FFFFFF"/>
                <w:lang w:val="en-US" w:eastAsia="zh-CN"/>
              </w:rPr>
            </w:pPr>
            <w:r>
              <w:rPr>
                <w:rFonts w:hint="eastAsia" w:ascii="华文中宋" w:hAnsi="华文中宋" w:eastAsia="华文中宋" w:cs="华文中宋"/>
                <w:i w:val="0"/>
                <w:iCs w:val="0"/>
                <w:caps w:val="0"/>
                <w:color w:val="auto"/>
                <w:spacing w:val="0"/>
                <w:sz w:val="21"/>
                <w:szCs w:val="21"/>
                <w:shd w:val="clear" w:fill="FFFFFF"/>
                <w:lang w:val="en-US" w:eastAsia="zh-CN"/>
              </w:rPr>
              <w:t>岗位职责：</w:t>
            </w:r>
          </w:p>
          <w:p w14:paraId="5152C060">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1、负责新项目光学方案设计和开发。</w:t>
            </w:r>
          </w:p>
          <w:p w14:paraId="4D981070">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2、负责超快激光器光学元器件选型，光学方案设计、仿真及验证。</w:t>
            </w:r>
          </w:p>
          <w:p w14:paraId="19B5AE3E">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3、负责相关光学组件的组装、调试、测试。</w:t>
            </w:r>
          </w:p>
          <w:p w14:paraId="0483FF40">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4、负责光学相关BOM和SOP的编制。</w:t>
            </w:r>
          </w:p>
          <w:p w14:paraId="32FE95A9">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5、负责跨部门设计对接和光学相关项目推进。</w:t>
            </w:r>
          </w:p>
          <w:p w14:paraId="6620D86F">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6、完成公司交办的其它工作。</w:t>
            </w:r>
          </w:p>
          <w:p w14:paraId="691C35CC">
            <w:pPr>
              <w:jc w:val="both"/>
              <w:textAlignment w:val="center"/>
              <w:rPr>
                <w:rFonts w:hint="eastAsia" w:ascii="华文中宋" w:hAnsi="华文中宋" w:eastAsia="华文中宋" w:cs="华文中宋"/>
                <w:i w:val="0"/>
                <w:iCs w:val="0"/>
                <w:caps w:val="0"/>
                <w:color w:val="auto"/>
                <w:spacing w:val="0"/>
                <w:sz w:val="21"/>
                <w:szCs w:val="21"/>
                <w:shd w:val="clear" w:fill="FFFFFF"/>
                <w:lang w:eastAsia="zh-CN"/>
              </w:rPr>
            </w:pPr>
            <w:r>
              <w:rPr>
                <w:rFonts w:hint="eastAsia" w:ascii="华文中宋" w:hAnsi="华文中宋" w:eastAsia="华文中宋" w:cs="华文中宋"/>
                <w:i w:val="0"/>
                <w:iCs w:val="0"/>
                <w:caps w:val="0"/>
                <w:color w:val="auto"/>
                <w:spacing w:val="0"/>
                <w:sz w:val="21"/>
                <w:szCs w:val="21"/>
                <w:shd w:val="clear" w:fill="FFFFFF"/>
              </w:rPr>
              <w:t>任职要求</w:t>
            </w:r>
            <w:r>
              <w:rPr>
                <w:rFonts w:hint="eastAsia" w:ascii="华文中宋" w:hAnsi="华文中宋" w:eastAsia="华文中宋" w:cs="华文中宋"/>
                <w:i w:val="0"/>
                <w:iCs w:val="0"/>
                <w:caps w:val="0"/>
                <w:color w:val="auto"/>
                <w:spacing w:val="0"/>
                <w:sz w:val="21"/>
                <w:szCs w:val="21"/>
                <w:shd w:val="clear" w:fill="FFFFFF"/>
                <w:lang w:eastAsia="zh-CN"/>
              </w:rPr>
              <w:t>：</w:t>
            </w:r>
          </w:p>
          <w:p w14:paraId="57B4BCE6">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1、激光光学、光电子学、应用物理学（偏光学方向）或相关专业硕士及以上学历；（特别优秀者可放宽至重点本科）</w:t>
            </w:r>
          </w:p>
          <w:p w14:paraId="6349D529">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2、熟悉光路设计，熟练运用ZEMAX、Matlab、Mathcad等设计软件。</w:t>
            </w:r>
          </w:p>
          <w:p w14:paraId="45342573">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3、具有扎实的光学理论基础和丰富的光学设计经验；</w:t>
            </w:r>
          </w:p>
          <w:p w14:paraId="43CE221F">
            <w:pPr>
              <w:jc w:val="both"/>
              <w:textAlignment w:val="center"/>
              <w:rPr>
                <w:rFonts w:hint="eastAsia" w:ascii="华文中宋" w:hAnsi="华文中宋" w:eastAsia="华文中宋" w:cs="华文中宋"/>
                <w:i w:val="0"/>
                <w:iCs w:val="0"/>
                <w:caps w:val="0"/>
                <w:color w:val="auto"/>
                <w:spacing w:val="0"/>
                <w:sz w:val="21"/>
                <w:szCs w:val="21"/>
                <w:shd w:val="clear" w:fill="FFFFFF"/>
              </w:rPr>
            </w:pPr>
            <w:r>
              <w:rPr>
                <w:rFonts w:hint="eastAsia" w:ascii="华文中宋" w:hAnsi="华文中宋" w:eastAsia="华文中宋" w:cs="华文中宋"/>
                <w:i w:val="0"/>
                <w:iCs w:val="0"/>
                <w:caps w:val="0"/>
                <w:color w:val="auto"/>
                <w:spacing w:val="0"/>
                <w:sz w:val="21"/>
                <w:szCs w:val="21"/>
                <w:shd w:val="clear" w:fill="FFFFFF"/>
              </w:rPr>
              <w:t>4、动手能力强，工作积极主动，有进取心，有责任心，善于沟通，具备良好的团队合作精神。</w:t>
            </w:r>
          </w:p>
          <w:p w14:paraId="41FF7014">
            <w:pPr>
              <w:jc w:val="both"/>
              <w:textAlignment w:val="center"/>
              <w:rPr>
                <w:rFonts w:ascii="华文中宋" w:hAnsi="华文中宋" w:eastAsia="华文中宋" w:cs="宋体"/>
                <w:color w:val="auto"/>
                <w:sz w:val="21"/>
                <w:szCs w:val="21"/>
              </w:rPr>
            </w:pPr>
            <w:r>
              <w:rPr>
                <w:rFonts w:hint="eastAsia" w:ascii="华文中宋" w:hAnsi="华文中宋" w:eastAsia="华文中宋" w:cs="华文中宋"/>
                <w:i w:val="0"/>
                <w:iCs w:val="0"/>
                <w:caps w:val="0"/>
                <w:color w:val="auto"/>
                <w:spacing w:val="0"/>
                <w:sz w:val="21"/>
                <w:szCs w:val="21"/>
                <w:shd w:val="clear" w:fill="FFFFFF"/>
              </w:rPr>
              <w:t>5、两年以上超快激光器光学设计与开发经验</w:t>
            </w:r>
          </w:p>
        </w:tc>
      </w:tr>
      <w:tr w14:paraId="4F7598C8">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5E0EC4E5">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机械工程师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9C92E0">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3</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6F0A45">
            <w:pPr>
              <w:jc w:val="center"/>
              <w:textAlignment w:val="center"/>
              <w:rPr>
                <w:rFonts w:ascii="华文中宋" w:hAnsi="华文中宋" w:eastAsia="华文中宋" w:cs="Calibri"/>
                <w:color w:val="000000"/>
                <w:sz w:val="21"/>
                <w:szCs w:val="21"/>
              </w:rPr>
            </w:pPr>
            <w:r>
              <w:rPr>
                <w:rFonts w:hint="eastAsia" w:ascii="华文中宋" w:hAnsi="华文中宋" w:eastAsia="华文中宋" w:cs="Calibri"/>
                <w:color w:val="000000"/>
                <w:sz w:val="21"/>
                <w:szCs w:val="21"/>
                <w:lang w:val="en-US" w:eastAsia="zh-CN"/>
              </w:rPr>
              <w:t>本科</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4B46E2">
            <w:pPr>
              <w:jc w:val="center"/>
              <w:textAlignment w:val="center"/>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机械设计、工业自动化、自动控制</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BE7EE6">
            <w:pPr>
              <w:jc w:val="center"/>
              <w:textAlignment w:val="center"/>
              <w:rPr>
                <w:rFonts w:ascii="华文中宋" w:hAnsi="华文中宋" w:eastAsia="华文中宋" w:cs="Calibri"/>
                <w:color w:val="000000"/>
                <w:sz w:val="21"/>
                <w:szCs w:val="21"/>
              </w:rPr>
            </w:pPr>
            <w:r>
              <w:rPr>
                <w:rFonts w:hint="eastAsia" w:ascii="华文中宋" w:hAnsi="华文中宋" w:eastAsia="华文中宋" w:cs="Calibri"/>
                <w:color w:val="000000"/>
                <w:sz w:val="21"/>
                <w:szCs w:val="21"/>
                <w:lang w:val="en-US" w:eastAsia="zh-CN"/>
              </w:rPr>
              <w:t>15000-30000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46125B7">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岗位职责：</w:t>
            </w:r>
          </w:p>
          <w:p w14:paraId="7796B2FD">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1、机械设备的设计,包括结构设计、部件选型、设计图纸输出；</w:t>
            </w:r>
          </w:p>
          <w:p w14:paraId="73F21094">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2、参与产品的试制、调试、转产工作；</w:t>
            </w:r>
          </w:p>
          <w:p w14:paraId="336347E6">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3、解决产品生产组装过程中的技术问题；</w:t>
            </w:r>
          </w:p>
          <w:p w14:paraId="499CEB5B">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4、编写相关技术文档。</w:t>
            </w:r>
          </w:p>
          <w:p w14:paraId="65AAF562">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任职资格：</w:t>
            </w:r>
          </w:p>
          <w:p w14:paraId="12BB298A">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1、本科及以上学历，机械设计、工业自动化、自动控制、或其他相关专业</w:t>
            </w:r>
          </w:p>
          <w:p w14:paraId="615B0C9A">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2、3-5年半导体、自动化行业相关工作经验</w:t>
            </w:r>
          </w:p>
          <w:p w14:paraId="334512DC">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3、具有较强的领悟能力以及动手操作能力</w:t>
            </w:r>
          </w:p>
          <w:p w14:paraId="5C0DE818">
            <w:pPr>
              <w:jc w:val="both"/>
              <w:textAlignment w:val="cente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4、工作积极主动，有进取心，有责任心，善于沟通，具备良好的团队合作精神</w:t>
            </w:r>
          </w:p>
          <w:p w14:paraId="5AD14CA8">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i w:val="0"/>
                <w:iCs w:val="0"/>
                <w:caps w:val="0"/>
                <w:color w:val="000000" w:themeColor="text1"/>
                <w:spacing w:val="0"/>
                <w:sz w:val="21"/>
                <w:szCs w:val="21"/>
                <w:shd w:val="clear" w:fill="FFFFFF"/>
                <w14:textFill>
                  <w14:solidFill>
                    <w14:schemeClr w14:val="tx1"/>
                  </w14:solidFill>
                </w14:textFill>
              </w:rPr>
              <w:t>5、完成公司交办的其它工作</w:t>
            </w:r>
          </w:p>
        </w:tc>
      </w:tr>
      <w:tr w14:paraId="67A4EC80">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3C26B173">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工艺工程师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AB709F">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11</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6A3298">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本科</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2989DB">
            <w:pPr>
              <w:jc w:val="center"/>
              <w:textAlignment w:val="center"/>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激光光学、光电子学、应用物理学</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5572A3">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10000-25000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72A4156">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岗位职责</w:t>
            </w:r>
          </w:p>
          <w:p w14:paraId="25D95130">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1、负责项目相关设备的安装调试，并撰写设备调试报告；</w:t>
            </w:r>
          </w:p>
          <w:p w14:paraId="0E694070">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2、编写设备操作及维修保养手册；</w:t>
            </w:r>
          </w:p>
          <w:p w14:paraId="09A531B1">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3、根据客户要求进行打样及工艺测试、输出打样报告，对客户进行工艺指导；</w:t>
            </w:r>
          </w:p>
          <w:p w14:paraId="3E2CC156">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4、研究、摸索、试验不同材料和应用的激光工艺、完成参数优化，并撰写工艺测试报告；</w:t>
            </w:r>
          </w:p>
          <w:p w14:paraId="286C58BC">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5、结合加工工艺改进外光路系统并提出激光器参数改进方向；</w:t>
            </w:r>
          </w:p>
          <w:p w14:paraId="73362BF5">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6、客户沟通和培训，了解并实现客户工艺加工需求；</w:t>
            </w:r>
          </w:p>
          <w:p w14:paraId="1BC75993">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7、协助处理在客户现场设备的相关工调试工作并现场培训客户技术人员和售后人员；</w:t>
            </w:r>
          </w:p>
          <w:p w14:paraId="65EE3B32">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8、完成领导交办的其他工作</w:t>
            </w:r>
          </w:p>
          <w:p w14:paraId="20E9978E">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任职要求：</w:t>
            </w:r>
          </w:p>
          <w:p w14:paraId="212943FD">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1、本科及以上学历，具有三年以上相关行业工作经验者，具备激光隐切、激光表切、碳化硅/金刚石等超硬材料激光加工设备使用或设计经验者优先。</w:t>
            </w:r>
          </w:p>
          <w:p w14:paraId="46DA5F84">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2、能独立设计实验方案、独立分析处理实验数据，善于思考，具备独立光学调试能力。</w:t>
            </w:r>
          </w:p>
          <w:p w14:paraId="7E5B5C44">
            <w:pPr>
              <w:jc w:val="both"/>
              <w:textAlignment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3、理解激光和激光加工原理，了解光路传输和光学元器件，有光路调试、纳秒和皮秒激光应用经验者优先。</w:t>
            </w:r>
          </w:p>
          <w:p w14:paraId="69844245">
            <w:pPr>
              <w:jc w:val="both"/>
              <w:textAlignment w:val="center"/>
              <w:rPr>
                <w:rFonts w:ascii="华文中宋" w:hAnsi="华文中宋" w:eastAsia="华文中宋" w:cs="宋体"/>
                <w:color w:val="000000"/>
                <w:sz w:val="21"/>
                <w:szCs w:val="21"/>
              </w:rPr>
            </w:pPr>
            <w:r>
              <w:rPr>
                <w:rFonts w:hint="eastAsia" w:ascii="华文中宋" w:hAnsi="华文中宋" w:eastAsia="华文中宋" w:cs="华文中宋"/>
                <w:sz w:val="21"/>
                <w:szCs w:val="21"/>
              </w:rPr>
              <w:t>4、动手能力强，工作积极主动，有进取心，有责任心，善意沟通，具备良好的团队合作精神</w:t>
            </w:r>
          </w:p>
        </w:tc>
      </w:tr>
      <w:tr w14:paraId="13BA492F">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BC665BA">
            <w:pPr>
              <w:jc w:val="center"/>
              <w:textAlignment w:val="center"/>
              <w:rPr>
                <w:rFonts w:ascii="华文中宋" w:hAnsi="华文中宋" w:eastAsia="华文中宋" w:cs="Calibri"/>
                <w:color w:val="000000"/>
                <w:sz w:val="21"/>
                <w:szCs w:val="21"/>
              </w:rPr>
            </w:pPr>
            <w:r>
              <w:rPr>
                <w:rFonts w:hint="eastAsia" w:ascii="华文中宋" w:hAnsi="华文中宋" w:eastAsia="华文中宋" w:cs="Calibri"/>
                <w:color w:val="000000"/>
                <w:sz w:val="21"/>
                <w:szCs w:val="21"/>
              </w:rPr>
              <w:t>软件工程师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08230E">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2</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D058BE">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本科</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840198">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计算机技术、软件工程、工业自动化、人工智能</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DDE214">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10000-30000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AAD9675">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软件工程师</w:t>
            </w:r>
            <w:r>
              <w:rPr>
                <w:rFonts w:hint="eastAsia" w:ascii="华文中宋" w:hAnsi="华文中宋" w:eastAsia="华文中宋" w:cs="华文中宋"/>
                <w:color w:val="000000"/>
                <w:sz w:val="21"/>
                <w:szCs w:val="21"/>
                <w:lang w:val="en-US" w:eastAsia="zh-CN"/>
              </w:rPr>
              <w:t>岗位</w:t>
            </w:r>
            <w:r>
              <w:rPr>
                <w:rFonts w:hint="eastAsia" w:ascii="华文中宋" w:hAnsi="华文中宋" w:eastAsia="华文中宋" w:cs="华文中宋"/>
                <w:color w:val="000000"/>
                <w:sz w:val="21"/>
                <w:szCs w:val="21"/>
              </w:rPr>
              <w:t>职责</w:t>
            </w:r>
          </w:p>
          <w:p w14:paraId="6288786B">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1、使用C#语言、Winform框架/WPF框架进行半导体设备的软件设计与开发；</w:t>
            </w:r>
          </w:p>
          <w:p w14:paraId="4FAB1404">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2、参与系统架构的设计和优化，确保系统的可扩展性、安全性和可维护性；</w:t>
            </w:r>
          </w:p>
          <w:p w14:paraId="614F74DA">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3、编写高质量、可单元测试的代码，并参与代码审查；</w:t>
            </w:r>
          </w:p>
          <w:p w14:paraId="7E5A6B82">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4、编写和维护技术文档，支持上下游团队的技术对接。</w:t>
            </w:r>
          </w:p>
          <w:p w14:paraId="3D8B11BD">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视觉工程师</w:t>
            </w:r>
            <w:r>
              <w:rPr>
                <w:rFonts w:hint="eastAsia" w:ascii="华文中宋" w:hAnsi="华文中宋" w:eastAsia="华文中宋" w:cs="华文中宋"/>
                <w:color w:val="000000"/>
                <w:sz w:val="21"/>
                <w:szCs w:val="21"/>
                <w:lang w:val="en-US" w:eastAsia="zh-CN"/>
              </w:rPr>
              <w:t>岗位</w:t>
            </w:r>
            <w:r>
              <w:rPr>
                <w:rFonts w:hint="eastAsia" w:ascii="华文中宋" w:hAnsi="华文中宋" w:eastAsia="华文中宋" w:cs="华文中宋"/>
                <w:color w:val="000000"/>
                <w:sz w:val="21"/>
                <w:szCs w:val="21"/>
              </w:rPr>
              <w:t>职责:</w:t>
            </w:r>
          </w:p>
          <w:p w14:paraId="67E2950A">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1、负责设计并开发定位、检测等算法;优化已有算法、提高定位精度、检测效率及成功率,撰写分析总结报告;</w:t>
            </w:r>
          </w:p>
          <w:p w14:paraId="6603DC09">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2、负责视觉方案的设计与实验，根据项目需求调试相机、镜头、光源等;</w:t>
            </w:r>
          </w:p>
          <w:p w14:paraId="4FFA1AA9">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3、负责软件系统视觉模块的开发与维护;</w:t>
            </w:r>
          </w:p>
          <w:p w14:paraId="33866AF4">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4、跟进人工智能的前沿进展、行业内视觉新技术，将其工程化应用到公司的相关产品及系统上。</w:t>
            </w:r>
          </w:p>
          <w:p w14:paraId="4C8D5060">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5、完成领导交办的其他工作</w:t>
            </w:r>
          </w:p>
          <w:p w14:paraId="14E7EE0F">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任职要求：</w:t>
            </w:r>
          </w:p>
          <w:p w14:paraId="07AC58B2">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1、本科及以上学历，计算机技术、软件工程、工业自动化、人工智能等相关专业;</w:t>
            </w:r>
          </w:p>
          <w:p w14:paraId="199D127B">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2、1年以上半导体、自动化行业相关工作经验;</w:t>
            </w:r>
          </w:p>
          <w:p w14:paraId="13D35610">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3、具备良好的面向对象编程(00P)基础和良好的设计模式基础;</w:t>
            </w:r>
          </w:p>
          <w:p w14:paraId="00194FEC">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4、具备2年以上图像处理开发经验，至少会熟练使用VisionPro、Halcon、0penCv等算法库中的一种，对深度学习算法有使用经验者优先;</w:t>
            </w:r>
          </w:p>
          <w:p w14:paraId="573B87F9">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5、具有规范的文档编写能力，英文读写能力，较强的问题分析能力和创新意识;</w:t>
            </w:r>
          </w:p>
          <w:p w14:paraId="69DC2A63">
            <w:pPr>
              <w:jc w:val="both"/>
              <w:textAlignment w:val="center"/>
              <w:rPr>
                <w:rFonts w:ascii="华文中宋" w:hAnsi="华文中宋" w:eastAsia="华文中宋" w:cs="宋体"/>
                <w:color w:val="000000"/>
                <w:sz w:val="21"/>
                <w:szCs w:val="21"/>
              </w:rPr>
            </w:pPr>
            <w:r>
              <w:rPr>
                <w:rFonts w:hint="eastAsia" w:ascii="华文中宋" w:hAnsi="华文中宋" w:eastAsia="华文中宋" w:cs="华文中宋"/>
                <w:color w:val="000000"/>
                <w:sz w:val="21"/>
                <w:szCs w:val="21"/>
              </w:rPr>
              <w:t>6、工作积极主动，严谨细致，有责任心，善于沟通，具备良好的团队合作精神。</w:t>
            </w:r>
          </w:p>
        </w:tc>
      </w:tr>
      <w:tr w14:paraId="7BEC38A8">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5CB4DFF5">
            <w:pPr>
              <w:jc w:val="center"/>
              <w:textAlignment w:val="center"/>
              <w:rPr>
                <w:rFonts w:ascii="华文中宋" w:hAnsi="华文中宋" w:eastAsia="华文中宋" w:cs="Calibri"/>
                <w:color w:val="000000"/>
                <w:sz w:val="21"/>
                <w:szCs w:val="21"/>
              </w:rPr>
            </w:pPr>
            <w:r>
              <w:rPr>
                <w:rFonts w:hint="eastAsia" w:ascii="华文中宋" w:hAnsi="华文中宋" w:eastAsia="华文中宋" w:cs="Calibri"/>
                <w:color w:val="000000"/>
                <w:sz w:val="21"/>
                <w:szCs w:val="21"/>
              </w:rPr>
              <w:t>电气工程师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C0D456">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F7A716">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本科</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0AE9A36">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电气工程、工业自动化、自动控制</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AC1E97">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10000-15000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8920435">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岗位职责</w:t>
            </w:r>
          </w:p>
          <w:p w14:paraId="4B518921">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1、设计电气原理图，CK3M或ACS控制器编程；</w:t>
            </w:r>
          </w:p>
          <w:p w14:paraId="0DADA895">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2、参与产品的测试、调试工作；</w:t>
            </w:r>
          </w:p>
          <w:p w14:paraId="736ADFD5">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3、解决产品生产组装过程中的技术问题；</w:t>
            </w:r>
          </w:p>
          <w:p w14:paraId="26D44287">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4、编写和维护技术文档，支持上下游团队的技术对接。</w:t>
            </w:r>
          </w:p>
          <w:p w14:paraId="72C123D1">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5、完成领导交办的其他工作</w:t>
            </w:r>
          </w:p>
          <w:p w14:paraId="739E2449">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任职要求：</w:t>
            </w:r>
          </w:p>
          <w:p w14:paraId="4CB4FF7A">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1、本科及以上学历，电气工程、工业自动化、自动控制或其他相关专业；</w:t>
            </w:r>
          </w:p>
          <w:p w14:paraId="49649BF6">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2、2年以上半导体、自动化行业相关工作经验；</w:t>
            </w:r>
          </w:p>
          <w:p w14:paraId="405173E2">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3、具有较强的领悟能力以及动手操作能力；</w:t>
            </w:r>
          </w:p>
          <w:p w14:paraId="7BA1989A">
            <w:pPr>
              <w:jc w:val="both"/>
              <w:textAlignment w:val="center"/>
              <w:rPr>
                <w:rFonts w:ascii="华文中宋" w:hAnsi="华文中宋" w:eastAsia="华文中宋" w:cs="宋体"/>
                <w:color w:val="000000"/>
                <w:sz w:val="21"/>
                <w:szCs w:val="21"/>
              </w:rPr>
            </w:pPr>
            <w:r>
              <w:rPr>
                <w:rFonts w:hint="eastAsia" w:ascii="华文中宋" w:hAnsi="华文中宋" w:eastAsia="华文中宋" w:cs="华文中宋"/>
                <w:color w:val="000000"/>
                <w:sz w:val="21"/>
                <w:szCs w:val="21"/>
              </w:rPr>
              <w:t>4、工作积极主动，有进取心，有责任心，善于沟通，具备良好的团队合作精神。</w:t>
            </w:r>
          </w:p>
        </w:tc>
      </w:tr>
      <w:tr w14:paraId="4F8A1E6B">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43D09CF8">
            <w:pPr>
              <w:jc w:val="center"/>
              <w:textAlignment w:val="center"/>
              <w:rPr>
                <w:rFonts w:hint="eastAsia" w:ascii="华文中宋" w:hAnsi="华文中宋" w:eastAsia="华文中宋" w:cs="Calibri"/>
                <w:color w:val="000000"/>
                <w:sz w:val="21"/>
                <w:szCs w:val="21"/>
              </w:rPr>
            </w:pPr>
            <w:r>
              <w:rPr>
                <w:rFonts w:hint="eastAsia" w:ascii="华文中宋" w:hAnsi="华文中宋" w:eastAsia="华文中宋" w:cs="Calibri"/>
                <w:color w:val="000000"/>
                <w:sz w:val="21"/>
                <w:szCs w:val="21"/>
              </w:rPr>
              <w:t>项目工程师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B4C91B">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5</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DD76A1">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本科</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AE95E9">
            <w:pPr>
              <w:jc w:val="center"/>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项目管理</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3B1A7B">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6000-9000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20D7C5F">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岗位职责</w:t>
            </w:r>
          </w:p>
          <w:p w14:paraId="3B706F64">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1、组织制定项目计划，负责整体项目把控，保证项目进度、质量、成本、风险的有效把控;</w:t>
            </w:r>
          </w:p>
          <w:p w14:paraId="745C059C">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2、负责指导、处理、协调和解决产品项目中出现的问题，对项目开发过程中的风险提前预警，保证项目的正常运行，确保公司项目计划的按时完成，同时追踪针对风险点所采取的措施落实情况;</w:t>
            </w:r>
          </w:p>
          <w:p w14:paraId="08E44682">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3、负责组织项目评审，进度跟踪，识别项目风险，并制定措施予以规避;</w:t>
            </w:r>
          </w:p>
          <w:p w14:paraId="1419A5D5">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4、产品质量管理，并对各阶段遗留问题进行跟踪管理;</w:t>
            </w:r>
          </w:p>
          <w:p w14:paraId="64DCFD33">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5、负责管控，推进产品立项到转产的整个过程，做好研发中心与生产的对接。</w:t>
            </w:r>
          </w:p>
          <w:p w14:paraId="4AE33EE8">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6、持续定期召集项目相关人员举行例会，进行周报管理，收集项目相关信息和数据，如人员、进度变更等；</w:t>
            </w:r>
          </w:p>
          <w:p w14:paraId="2CF0E697">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7、及时向上级主管汇报项目进展。</w:t>
            </w:r>
          </w:p>
          <w:p w14:paraId="6FD89F2E">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任职要求：</w:t>
            </w:r>
          </w:p>
          <w:p w14:paraId="519889DF">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1、本科及以上学历，有3年以上项目管理经验。</w:t>
            </w:r>
          </w:p>
          <w:p w14:paraId="0FFB6F81">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2、有非标设备行业经验</w:t>
            </w:r>
          </w:p>
          <w:p w14:paraId="2DF7D8FE">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3、可适应出差</w:t>
            </w:r>
          </w:p>
          <w:p w14:paraId="2085FCD2">
            <w:pPr>
              <w:jc w:val="both"/>
              <w:textAlignment w:val="center"/>
              <w:rPr>
                <w:rFonts w:hint="eastAsia" w:asciiTheme="minorEastAsia" w:hAnsiTheme="minorEastAsia" w:eastAsiaTheme="minorEastAsia" w:cstheme="minorEastAsia"/>
                <w:color w:val="000000"/>
                <w:sz w:val="21"/>
                <w:szCs w:val="21"/>
              </w:rPr>
            </w:pPr>
            <w:r>
              <w:rPr>
                <w:rFonts w:hint="eastAsia" w:ascii="华文中宋" w:hAnsi="华文中宋" w:eastAsia="华文中宋" w:cs="华文中宋"/>
                <w:color w:val="000000"/>
                <w:sz w:val="21"/>
                <w:szCs w:val="21"/>
              </w:rPr>
              <w:t>4、有PMP证书</w:t>
            </w:r>
          </w:p>
        </w:tc>
      </w:tr>
      <w:tr w14:paraId="552BCA70">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91053AF">
            <w:pPr>
              <w:jc w:val="center"/>
              <w:textAlignment w:val="center"/>
              <w:rPr>
                <w:rFonts w:hint="eastAsia" w:ascii="华文中宋" w:hAnsi="华文中宋" w:eastAsia="华文中宋" w:cs="Calibri"/>
                <w:color w:val="000000"/>
                <w:sz w:val="21"/>
                <w:szCs w:val="21"/>
              </w:rPr>
            </w:pPr>
            <w:r>
              <w:rPr>
                <w:rFonts w:hint="eastAsia" w:ascii="华文中宋" w:hAnsi="华文中宋" w:eastAsia="华文中宋" w:cs="Calibri"/>
                <w:color w:val="000000"/>
                <w:sz w:val="21"/>
                <w:szCs w:val="21"/>
              </w:rPr>
              <w:t>售后工程师</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DCA2FE">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6</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798342C">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大专</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453282">
            <w:pPr>
              <w:jc w:val="center"/>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电气工程、工业自动化、自动控制</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1C53A6">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6000-10000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1AF3182">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岗位职责</w:t>
            </w:r>
          </w:p>
          <w:p w14:paraId="4A0198CC">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1、负责客户现场设备的安装调试，并撰写设备调试报告</w:t>
            </w:r>
          </w:p>
          <w:p w14:paraId="77CC023F">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2、制定培训计划，为客户提供培训服务</w:t>
            </w:r>
          </w:p>
          <w:p w14:paraId="66986EF8">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3、根据客户要求进行打样及测试，对不同产品进行参数优化，并撰写测试报告</w:t>
            </w:r>
          </w:p>
          <w:p w14:paraId="0A806740">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4、编写售后服务报告，处理在客户现场设备的问题点和相关调试工作</w:t>
            </w:r>
          </w:p>
          <w:p w14:paraId="04F4289B">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5、及时向技术主管和项目负责人反馈现场问题和客户需求</w:t>
            </w:r>
          </w:p>
          <w:p w14:paraId="01A2E763">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6、收集客户反馈，向研发和技术部门提出产品改进建议</w:t>
            </w:r>
          </w:p>
          <w:p w14:paraId="60D72AC1">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7、参与售后服务流程的优化，提升服务效率</w:t>
            </w:r>
          </w:p>
          <w:p w14:paraId="6E681A4F">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任职要求：</w:t>
            </w:r>
          </w:p>
          <w:p w14:paraId="256CC4CC">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1、大专及以上学历，2年以上相关行业工作经验，具备半导体激光切割设备使用或售后维护经验者优先</w:t>
            </w:r>
          </w:p>
          <w:p w14:paraId="202459CD">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2、具备独立设备调试，故障排查和维护能力</w:t>
            </w:r>
          </w:p>
          <w:p w14:paraId="46519F3F">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3、良好的沟通能力和客户服务意识</w:t>
            </w:r>
          </w:p>
          <w:p w14:paraId="06B0B50F">
            <w:pPr>
              <w:jc w:val="both"/>
              <w:textAlignment w:val="center"/>
              <w:rPr>
                <w:rFonts w:hint="eastAsia" w:asciiTheme="minorEastAsia" w:hAnsiTheme="minorEastAsia" w:eastAsiaTheme="minorEastAsia" w:cstheme="minorEastAsia"/>
                <w:color w:val="000000"/>
                <w:sz w:val="21"/>
                <w:szCs w:val="21"/>
              </w:rPr>
            </w:pPr>
            <w:r>
              <w:rPr>
                <w:rFonts w:hint="eastAsia" w:ascii="华文中宋" w:hAnsi="华文中宋" w:eastAsia="华文中宋" w:cs="华文中宋"/>
                <w:color w:val="000000"/>
                <w:sz w:val="21"/>
                <w:szCs w:val="21"/>
              </w:rPr>
              <w:t>4、具备一定的培训能力，能够指导客户使用产品</w:t>
            </w:r>
          </w:p>
        </w:tc>
      </w:tr>
      <w:tr w14:paraId="67E60B3C">
        <w:tblPrEx>
          <w:tblCellMar>
            <w:top w:w="0" w:type="dxa"/>
            <w:left w:w="0" w:type="dxa"/>
            <w:bottom w:w="0" w:type="dxa"/>
            <w:right w:w="0" w:type="dxa"/>
          </w:tblCellMar>
        </w:tblPrEx>
        <w:trPr>
          <w:trHeight w:val="675" w:hRule="atLeast"/>
        </w:trPr>
        <w:tc>
          <w:tcPr>
            <w:tcW w:w="1146"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748A64A0">
            <w:pPr>
              <w:jc w:val="center"/>
              <w:textAlignment w:val="center"/>
              <w:rPr>
                <w:rFonts w:hint="eastAsia" w:ascii="华文中宋" w:hAnsi="华文中宋" w:eastAsia="华文中宋" w:cs="Calibri"/>
                <w:color w:val="000000"/>
                <w:sz w:val="21"/>
                <w:szCs w:val="21"/>
              </w:rPr>
            </w:pPr>
            <w:r>
              <w:rPr>
                <w:rFonts w:hint="eastAsia" w:ascii="华文中宋" w:hAnsi="华文中宋" w:eastAsia="华文中宋" w:cs="Calibri"/>
                <w:color w:val="000000"/>
                <w:sz w:val="21"/>
                <w:szCs w:val="21"/>
              </w:rPr>
              <w:t>工艺工程师（金属化）</w:t>
            </w:r>
          </w:p>
        </w:tc>
        <w:tc>
          <w:tcPr>
            <w:tcW w:w="82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C84EE13">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5</w:t>
            </w:r>
          </w:p>
        </w:tc>
        <w:tc>
          <w:tcPr>
            <w:tcW w:w="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61E587">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本科</w:t>
            </w:r>
          </w:p>
        </w:tc>
        <w:tc>
          <w:tcPr>
            <w:tcW w:w="11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9CFFBA">
            <w:pPr>
              <w:jc w:val="center"/>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微电子、材料、物理、化学、电子科学与技术</w:t>
            </w:r>
          </w:p>
        </w:tc>
        <w:tc>
          <w:tcPr>
            <w:tcW w:w="14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7D8787">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10000-30000</w:t>
            </w:r>
          </w:p>
        </w:tc>
        <w:tc>
          <w:tcPr>
            <w:tcW w:w="2718"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AB5A93D">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1、核心职责</w:t>
            </w:r>
          </w:p>
          <w:p w14:paraId="4CDFB720">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工艺开发与优化：负责氮化铝/金刚石热沉后道制备的关键工艺（如表面金属化、光刻图案化、金锡焊料制备、芯片贴装等）的开发、导入及量产维护，持续优化工艺参数，提升</w:t>
            </w:r>
            <w:bookmarkStart w:id="0" w:name="_GoBack"/>
            <w:bookmarkEnd w:id="0"/>
            <w:r>
              <w:rPr>
                <w:rFonts w:hint="eastAsia" w:ascii="华文中宋" w:hAnsi="华文中宋" w:eastAsia="华文中宋" w:cs="华文中宋"/>
                <w:color w:val="000000"/>
                <w:sz w:val="21"/>
                <w:szCs w:val="21"/>
              </w:rPr>
              <w:t>产品良率和性能一致性。</w:t>
            </w:r>
          </w:p>
          <w:p w14:paraId="5FAE9217">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技术支持与问题解决：解决生产中的工艺异常和产品失效问题，进行根源分析并实施纠正措施。协同设备工程师维护设备稳定性，并与质量部门合作改进生产工艺。</w:t>
            </w:r>
          </w:p>
          <w:p w14:paraId="6364CE2C">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技术文档与培训：制定和维护工艺流程卡、标准作业程序（SOP）、检验规范等技术文档，负责对工艺技术员或新员工进行培训。</w:t>
            </w:r>
          </w:p>
          <w:p w14:paraId="509C7132">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 任职资格</w:t>
            </w:r>
          </w:p>
          <w:p w14:paraId="2D3F2CBA">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学历与专业：通常要求微电子、材料、物理、化学、电子科学与技术等理工科相关专业的本科及以上学历，关键研发岗位可能倾向于硕士学历。</w:t>
            </w:r>
          </w:p>
          <w:p w14:paraId="63234C6C">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工作经验：一般需要2年以上半导体工艺相关经验，熟悉半导体FAB厂内的工艺环节，有光电器件或功率器件工艺经验者可能更具优势。</w:t>
            </w:r>
          </w:p>
          <w:p w14:paraId="36770FC4">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专业技能：需熟练掌握光刻、刻蚀、薄膜沉积、清洗等至少一种或多种关键工艺模块。熟悉SPC、FMEA等质量工具方法对保证工艺稳定性很重要。具备良率分析与提升的经验，以及撰写技术报告的能力。</w:t>
            </w:r>
          </w:p>
          <w:p w14:paraId="0D36C19A">
            <w:pPr>
              <w:jc w:val="both"/>
              <w:textAlignment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综合素质：需要具备良好的团队协作精神、沟通能力，能够独立分析和处理问题，并且有责任心，能承受一定工作压力2、制定培训计划，为客户提供培训服务</w:t>
            </w:r>
          </w:p>
        </w:tc>
      </w:tr>
      <w:tr w14:paraId="311A5896">
        <w:tblPrEx>
          <w:tblCellMar>
            <w:top w:w="0" w:type="dxa"/>
            <w:left w:w="0" w:type="dxa"/>
            <w:bottom w:w="0" w:type="dxa"/>
            <w:right w:w="0" w:type="dxa"/>
          </w:tblCellMar>
        </w:tblPrEx>
        <w:trPr>
          <w:trHeight w:val="270" w:hRule="atLeast"/>
        </w:trPr>
        <w:tc>
          <w:tcPr>
            <w:tcW w:w="1146" w:type="dxa"/>
            <w:shd w:val="clear" w:color="auto" w:fill="auto"/>
            <w:vAlign w:val="center"/>
          </w:tcPr>
          <w:p w14:paraId="4C4EEDA7">
            <w:pPr>
              <w:rPr>
                <w:rFonts w:ascii="华文中宋" w:hAnsi="华文中宋" w:eastAsia="华文中宋"/>
                <w:sz w:val="21"/>
                <w:szCs w:val="21"/>
              </w:rPr>
            </w:pPr>
          </w:p>
        </w:tc>
        <w:tc>
          <w:tcPr>
            <w:tcW w:w="825" w:type="dxa"/>
            <w:shd w:val="clear" w:color="auto" w:fill="auto"/>
            <w:vAlign w:val="center"/>
          </w:tcPr>
          <w:p w14:paraId="64264970">
            <w:pPr>
              <w:rPr>
                <w:rFonts w:ascii="华文中宋" w:hAnsi="华文中宋" w:eastAsia="华文中宋"/>
                <w:sz w:val="21"/>
                <w:szCs w:val="21"/>
              </w:rPr>
            </w:pPr>
          </w:p>
        </w:tc>
        <w:tc>
          <w:tcPr>
            <w:tcW w:w="732" w:type="dxa"/>
            <w:shd w:val="clear" w:color="auto" w:fill="auto"/>
            <w:vAlign w:val="center"/>
          </w:tcPr>
          <w:p w14:paraId="7384EBDE">
            <w:pPr>
              <w:rPr>
                <w:rFonts w:ascii="华文中宋" w:hAnsi="华文中宋" w:eastAsia="华文中宋"/>
                <w:sz w:val="21"/>
                <w:szCs w:val="21"/>
              </w:rPr>
            </w:pPr>
          </w:p>
        </w:tc>
        <w:tc>
          <w:tcPr>
            <w:tcW w:w="1163" w:type="dxa"/>
            <w:shd w:val="clear" w:color="auto" w:fill="auto"/>
            <w:vAlign w:val="center"/>
          </w:tcPr>
          <w:p w14:paraId="222F6DB5">
            <w:pPr>
              <w:rPr>
                <w:rFonts w:ascii="华文中宋" w:hAnsi="华文中宋" w:eastAsia="华文中宋"/>
                <w:sz w:val="21"/>
                <w:szCs w:val="21"/>
              </w:rPr>
            </w:pPr>
          </w:p>
        </w:tc>
        <w:tc>
          <w:tcPr>
            <w:tcW w:w="1416" w:type="dxa"/>
            <w:shd w:val="clear" w:color="auto" w:fill="auto"/>
            <w:vAlign w:val="center"/>
          </w:tcPr>
          <w:p w14:paraId="6FD96438">
            <w:pPr>
              <w:rPr>
                <w:rFonts w:ascii="华文中宋" w:hAnsi="华文中宋" w:eastAsia="华文中宋"/>
                <w:sz w:val="21"/>
                <w:szCs w:val="21"/>
              </w:rPr>
            </w:pPr>
          </w:p>
        </w:tc>
        <w:tc>
          <w:tcPr>
            <w:tcW w:w="2085" w:type="dxa"/>
            <w:shd w:val="clear" w:color="auto" w:fill="auto"/>
            <w:vAlign w:val="center"/>
          </w:tcPr>
          <w:p w14:paraId="54A79EAD">
            <w:pPr>
              <w:rPr>
                <w:rFonts w:ascii="华文中宋" w:hAnsi="华文中宋" w:eastAsia="华文中宋"/>
                <w:sz w:val="21"/>
                <w:szCs w:val="21"/>
              </w:rPr>
            </w:pPr>
          </w:p>
        </w:tc>
        <w:tc>
          <w:tcPr>
            <w:tcW w:w="626" w:type="dxa"/>
            <w:shd w:val="clear" w:color="auto" w:fill="auto"/>
            <w:vAlign w:val="center"/>
          </w:tcPr>
          <w:p w14:paraId="00802660">
            <w:pPr>
              <w:rPr>
                <w:rFonts w:ascii="华文中宋" w:hAnsi="华文中宋" w:eastAsia="华文中宋"/>
                <w:sz w:val="21"/>
                <w:szCs w:val="21"/>
              </w:rPr>
            </w:pPr>
          </w:p>
        </w:tc>
        <w:tc>
          <w:tcPr>
            <w:tcW w:w="7" w:type="dxa"/>
            <w:shd w:val="clear" w:color="auto" w:fill="auto"/>
            <w:vAlign w:val="center"/>
          </w:tcPr>
          <w:p w14:paraId="122D2B7F">
            <w:pPr>
              <w:rPr>
                <w:rFonts w:ascii="华文中宋" w:hAnsi="华文中宋" w:eastAsia="华文中宋"/>
                <w:sz w:val="21"/>
                <w:szCs w:val="21"/>
              </w:rPr>
            </w:pPr>
          </w:p>
        </w:tc>
      </w:tr>
      <w:tr w14:paraId="5527373C">
        <w:tblPrEx>
          <w:tblCellMar>
            <w:top w:w="0" w:type="dxa"/>
            <w:left w:w="0" w:type="dxa"/>
            <w:bottom w:w="0" w:type="dxa"/>
            <w:right w:w="0" w:type="dxa"/>
          </w:tblCellMar>
        </w:tblPrEx>
        <w:trPr>
          <w:trHeight w:val="270" w:hRule="atLeast"/>
        </w:trPr>
        <w:tc>
          <w:tcPr>
            <w:tcW w:w="7993" w:type="dxa"/>
            <w:gridSpan w:val="7"/>
            <w:tcBorders>
              <w:top w:val="nil"/>
              <w:left w:val="nil"/>
              <w:bottom w:val="nil"/>
              <w:right w:val="nil"/>
            </w:tcBorders>
            <w:shd w:val="clear" w:color="auto" w:fill="auto"/>
            <w:tcMar>
              <w:top w:w="15" w:type="dxa"/>
              <w:left w:w="15" w:type="dxa"/>
              <w:right w:w="15" w:type="dxa"/>
            </w:tcMar>
            <w:vAlign w:val="center"/>
          </w:tcPr>
          <w:p w14:paraId="46AB3706">
            <w:pP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rPr>
              <w:t>单位地址</w:t>
            </w:r>
            <w:r>
              <w:rPr>
                <w:rFonts w:ascii="华文中宋" w:hAnsi="华文中宋" w:eastAsia="华文中宋" w:cs="宋体"/>
                <w:color w:val="000000"/>
                <w:sz w:val="21"/>
                <w:szCs w:val="21"/>
              </w:rPr>
              <w:t>：</w:t>
            </w:r>
            <w:r>
              <w:rPr>
                <w:rFonts w:ascii="华文中宋" w:hAnsi="华文中宋" w:eastAsia="华文中宋" w:cs="Calibri"/>
                <w:color w:val="000000"/>
                <w:sz w:val="21"/>
                <w:szCs w:val="21"/>
              </w:rPr>
              <w:t>　</w:t>
            </w:r>
            <w:r>
              <w:rPr>
                <w:rFonts w:hint="eastAsia" w:ascii="华文中宋" w:hAnsi="华文中宋" w:eastAsia="华文中宋" w:cs="Calibri"/>
                <w:color w:val="000000"/>
                <w:sz w:val="21"/>
                <w:szCs w:val="21"/>
                <w:lang w:val="en-US" w:eastAsia="zh-CN"/>
              </w:rPr>
              <w:t>江苏省无锡市江阴市青阳镇霞客湾创智园3号楼2楼</w:t>
            </w:r>
          </w:p>
        </w:tc>
        <w:tc>
          <w:tcPr>
            <w:tcW w:w="7" w:type="dxa"/>
            <w:shd w:val="clear" w:color="auto" w:fill="auto"/>
            <w:vAlign w:val="center"/>
          </w:tcPr>
          <w:p w14:paraId="0E949E7F">
            <w:pPr>
              <w:rPr>
                <w:rFonts w:ascii="华文中宋" w:hAnsi="华文中宋" w:eastAsia="华文中宋"/>
                <w:sz w:val="21"/>
                <w:szCs w:val="21"/>
              </w:rPr>
            </w:pPr>
          </w:p>
        </w:tc>
      </w:tr>
      <w:tr w14:paraId="35CC1D58">
        <w:tblPrEx>
          <w:tblCellMar>
            <w:top w:w="0" w:type="dxa"/>
            <w:left w:w="0" w:type="dxa"/>
            <w:bottom w:w="0" w:type="dxa"/>
            <w:right w:w="0" w:type="dxa"/>
          </w:tblCellMar>
        </w:tblPrEx>
        <w:trPr>
          <w:trHeight w:val="375" w:hRule="atLeast"/>
        </w:trPr>
        <w:tc>
          <w:tcPr>
            <w:tcW w:w="1146" w:type="dxa"/>
            <w:tcBorders>
              <w:top w:val="nil"/>
              <w:left w:val="nil"/>
              <w:bottom w:val="nil"/>
              <w:right w:val="nil"/>
            </w:tcBorders>
            <w:shd w:val="clear" w:color="auto" w:fill="auto"/>
            <w:tcMar>
              <w:top w:w="15" w:type="dxa"/>
              <w:left w:w="15" w:type="dxa"/>
              <w:right w:w="15" w:type="dxa"/>
            </w:tcMar>
            <w:vAlign w:val="center"/>
          </w:tcPr>
          <w:p w14:paraId="17F01813">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w:t>
            </w:r>
            <w:r>
              <w:rPr>
                <w:rStyle w:val="7"/>
                <w:rFonts w:ascii="华文中宋" w:hAnsi="华文中宋" w:eastAsia="华文中宋"/>
                <w:sz w:val="21"/>
                <w:szCs w:val="21"/>
              </w:rPr>
              <w:t xml:space="preserve">  </w:t>
            </w:r>
            <w:r>
              <w:rPr>
                <w:rStyle w:val="8"/>
                <w:rFonts w:hint="default" w:ascii="华文中宋" w:hAnsi="华文中宋" w:eastAsia="华文中宋"/>
                <w:sz w:val="21"/>
                <w:szCs w:val="21"/>
              </w:rPr>
              <w:t>系</w:t>
            </w:r>
            <w:r>
              <w:rPr>
                <w:rStyle w:val="7"/>
                <w:rFonts w:ascii="华文中宋" w:hAnsi="华文中宋" w:eastAsia="华文中宋"/>
                <w:sz w:val="21"/>
                <w:szCs w:val="21"/>
              </w:rPr>
              <w:t xml:space="preserve">  </w:t>
            </w:r>
            <w:r>
              <w:rPr>
                <w:rStyle w:val="8"/>
                <w:rFonts w:hint="default" w:ascii="华文中宋" w:hAnsi="华文中宋" w:eastAsia="华文中宋"/>
                <w:sz w:val="21"/>
                <w:szCs w:val="21"/>
              </w:rPr>
              <w:t>人</w:t>
            </w:r>
            <w:r>
              <w:rPr>
                <w:rStyle w:val="7"/>
                <w:rFonts w:ascii="华文中宋" w:hAnsi="华文中宋" w:eastAsia="华文中宋"/>
                <w:sz w:val="21"/>
                <w:szCs w:val="21"/>
              </w:rPr>
              <w:t>:</w:t>
            </w:r>
          </w:p>
        </w:tc>
        <w:tc>
          <w:tcPr>
            <w:tcW w:w="1557" w:type="dxa"/>
            <w:gridSpan w:val="2"/>
            <w:tcBorders>
              <w:top w:val="nil"/>
              <w:left w:val="nil"/>
              <w:bottom w:val="nil"/>
              <w:right w:val="nil"/>
            </w:tcBorders>
            <w:shd w:val="clear" w:color="auto" w:fill="auto"/>
            <w:tcMar>
              <w:top w:w="15" w:type="dxa"/>
              <w:left w:w="15" w:type="dxa"/>
              <w:right w:w="15" w:type="dxa"/>
            </w:tcMar>
            <w:vAlign w:val="center"/>
          </w:tcPr>
          <w:p w14:paraId="3010741F">
            <w:pPr>
              <w:textAlignment w:val="center"/>
              <w:rPr>
                <w:rFonts w:hint="default" w:ascii="华文中宋" w:hAnsi="华文中宋" w:eastAsia="华文中宋" w:cs="Calibri"/>
                <w:color w:val="000000"/>
                <w:sz w:val="21"/>
                <w:szCs w:val="21"/>
                <w:lang w:val="en-US" w:eastAsia="zh-CN"/>
              </w:rPr>
            </w:pPr>
            <w:r>
              <w:rPr>
                <w:rFonts w:ascii="华文中宋" w:hAnsi="华文中宋" w:eastAsia="华文中宋" w:cs="Calibri"/>
                <w:color w:val="000000"/>
                <w:sz w:val="21"/>
                <w:szCs w:val="21"/>
              </w:rPr>
              <w:t xml:space="preserve"> </w:t>
            </w:r>
            <w:r>
              <w:rPr>
                <w:rFonts w:hint="eastAsia" w:ascii="华文中宋" w:hAnsi="华文中宋" w:eastAsia="华文中宋" w:cs="Calibri"/>
                <w:color w:val="000000"/>
                <w:sz w:val="21"/>
                <w:szCs w:val="21"/>
                <w:lang w:val="en-US" w:eastAsia="zh-CN"/>
              </w:rPr>
              <w:t>惠女士</w:t>
            </w:r>
          </w:p>
        </w:tc>
        <w:tc>
          <w:tcPr>
            <w:tcW w:w="1163" w:type="dxa"/>
            <w:tcBorders>
              <w:top w:val="nil"/>
              <w:left w:val="nil"/>
              <w:bottom w:val="nil"/>
              <w:right w:val="nil"/>
            </w:tcBorders>
            <w:shd w:val="clear" w:color="auto" w:fill="auto"/>
            <w:tcMar>
              <w:top w:w="15" w:type="dxa"/>
              <w:left w:w="15" w:type="dxa"/>
              <w:right w:w="15" w:type="dxa"/>
            </w:tcMar>
            <w:vAlign w:val="center"/>
          </w:tcPr>
          <w:p w14:paraId="233C83AF">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E-mail:</w:t>
            </w:r>
          </w:p>
        </w:tc>
        <w:tc>
          <w:tcPr>
            <w:tcW w:w="3501" w:type="dxa"/>
            <w:gridSpan w:val="2"/>
            <w:tcBorders>
              <w:top w:val="nil"/>
              <w:left w:val="nil"/>
              <w:bottom w:val="nil"/>
              <w:right w:val="nil"/>
            </w:tcBorders>
            <w:shd w:val="clear" w:color="auto" w:fill="auto"/>
            <w:tcMar>
              <w:top w:w="15" w:type="dxa"/>
              <w:left w:w="15" w:type="dxa"/>
              <w:right w:w="15" w:type="dxa"/>
            </w:tcMar>
            <w:vAlign w:val="center"/>
          </w:tcPr>
          <w:p w14:paraId="14E5B55E">
            <w:pPr>
              <w:textAlignment w:val="center"/>
              <w:rPr>
                <w:rFonts w:hint="default" w:ascii="华文中宋" w:hAnsi="华文中宋" w:eastAsia="华文中宋" w:cs="Calibri"/>
                <w:color w:val="000000"/>
                <w:sz w:val="21"/>
                <w:szCs w:val="21"/>
                <w:lang w:val="en-US" w:eastAsia="zh-CN"/>
              </w:rPr>
            </w:pPr>
            <w:r>
              <w:rPr>
                <w:rFonts w:ascii="华文中宋" w:hAnsi="华文中宋" w:eastAsia="华文中宋" w:cs="Calibri"/>
                <w:color w:val="000000"/>
                <w:sz w:val="21"/>
                <w:szCs w:val="21"/>
              </w:rPr>
              <w:t>　</w:t>
            </w:r>
            <w:r>
              <w:rPr>
                <w:rFonts w:hint="eastAsia" w:ascii="华文中宋" w:hAnsi="华文中宋" w:eastAsia="华文中宋" w:cs="Calibri"/>
                <w:color w:val="000000"/>
                <w:sz w:val="21"/>
                <w:szCs w:val="21"/>
                <w:lang w:val="en-US" w:eastAsia="zh-CN"/>
              </w:rPr>
              <w:t>271502237@qq.com</w:t>
            </w:r>
          </w:p>
        </w:tc>
        <w:tc>
          <w:tcPr>
            <w:tcW w:w="626" w:type="dxa"/>
            <w:shd w:val="clear" w:color="auto" w:fill="auto"/>
            <w:vAlign w:val="center"/>
          </w:tcPr>
          <w:p w14:paraId="2A2C72CE">
            <w:pPr>
              <w:rPr>
                <w:rFonts w:ascii="华文中宋" w:hAnsi="华文中宋" w:eastAsia="华文中宋"/>
                <w:sz w:val="21"/>
                <w:szCs w:val="21"/>
              </w:rPr>
            </w:pPr>
          </w:p>
        </w:tc>
        <w:tc>
          <w:tcPr>
            <w:tcW w:w="7" w:type="dxa"/>
            <w:shd w:val="clear" w:color="auto" w:fill="auto"/>
            <w:vAlign w:val="center"/>
          </w:tcPr>
          <w:p w14:paraId="7FB36843">
            <w:pPr>
              <w:rPr>
                <w:rFonts w:ascii="华文中宋" w:hAnsi="华文中宋" w:eastAsia="华文中宋"/>
                <w:sz w:val="21"/>
                <w:szCs w:val="21"/>
              </w:rPr>
            </w:pPr>
          </w:p>
        </w:tc>
      </w:tr>
      <w:tr w14:paraId="4976092F">
        <w:tblPrEx>
          <w:tblCellMar>
            <w:top w:w="0" w:type="dxa"/>
            <w:left w:w="0" w:type="dxa"/>
            <w:bottom w:w="0" w:type="dxa"/>
            <w:right w:w="0" w:type="dxa"/>
          </w:tblCellMar>
        </w:tblPrEx>
        <w:trPr>
          <w:trHeight w:val="375" w:hRule="atLeast"/>
        </w:trPr>
        <w:tc>
          <w:tcPr>
            <w:tcW w:w="1146" w:type="dxa"/>
            <w:tcBorders>
              <w:top w:val="nil"/>
              <w:left w:val="nil"/>
              <w:bottom w:val="nil"/>
              <w:right w:val="nil"/>
            </w:tcBorders>
            <w:shd w:val="clear" w:color="auto" w:fill="auto"/>
            <w:tcMar>
              <w:top w:w="15" w:type="dxa"/>
              <w:left w:w="15" w:type="dxa"/>
              <w:right w:w="15" w:type="dxa"/>
            </w:tcMar>
            <w:vAlign w:val="center"/>
          </w:tcPr>
          <w:p w14:paraId="6179B2E7">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联系电话:</w:t>
            </w:r>
          </w:p>
        </w:tc>
        <w:tc>
          <w:tcPr>
            <w:tcW w:w="6847" w:type="dxa"/>
            <w:gridSpan w:val="6"/>
            <w:tcBorders>
              <w:top w:val="nil"/>
              <w:left w:val="nil"/>
              <w:bottom w:val="nil"/>
              <w:right w:val="nil"/>
            </w:tcBorders>
            <w:shd w:val="clear" w:color="auto" w:fill="auto"/>
            <w:tcMar>
              <w:top w:w="15" w:type="dxa"/>
              <w:left w:w="15" w:type="dxa"/>
              <w:right w:w="15" w:type="dxa"/>
            </w:tcMar>
            <w:vAlign w:val="center"/>
          </w:tcPr>
          <w:p w14:paraId="53055144">
            <w:pP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18800583423</w:t>
            </w:r>
          </w:p>
        </w:tc>
        <w:tc>
          <w:tcPr>
            <w:tcW w:w="7" w:type="dxa"/>
            <w:shd w:val="clear" w:color="auto" w:fill="auto"/>
            <w:vAlign w:val="center"/>
          </w:tcPr>
          <w:p w14:paraId="00F5E6D4">
            <w:pPr>
              <w:rPr>
                <w:rFonts w:ascii="华文中宋" w:hAnsi="华文中宋" w:eastAsia="华文中宋"/>
                <w:sz w:val="21"/>
                <w:szCs w:val="21"/>
              </w:rPr>
            </w:pPr>
          </w:p>
        </w:tc>
      </w:tr>
      <w:tr w14:paraId="44A77D3A">
        <w:tblPrEx>
          <w:tblCellMar>
            <w:top w:w="0" w:type="dxa"/>
            <w:left w:w="0" w:type="dxa"/>
            <w:bottom w:w="0" w:type="dxa"/>
            <w:right w:w="0" w:type="dxa"/>
          </w:tblCellMar>
        </w:tblPrEx>
        <w:trPr>
          <w:trHeight w:val="375" w:hRule="atLeast"/>
        </w:trPr>
        <w:tc>
          <w:tcPr>
            <w:tcW w:w="1146" w:type="dxa"/>
            <w:tcBorders>
              <w:top w:val="nil"/>
              <w:left w:val="nil"/>
              <w:bottom w:val="nil"/>
              <w:right w:val="nil"/>
            </w:tcBorders>
            <w:shd w:val="clear" w:color="auto" w:fill="auto"/>
            <w:tcMar>
              <w:top w:w="15" w:type="dxa"/>
              <w:left w:w="15" w:type="dxa"/>
              <w:right w:w="15" w:type="dxa"/>
            </w:tcMar>
            <w:vAlign w:val="center"/>
          </w:tcPr>
          <w:p w14:paraId="5D62B70E">
            <w:pPr>
              <w:textAlignment w:val="center"/>
              <w:rPr>
                <w:rFonts w:hint="eastAsia" w:ascii="华文中宋" w:hAnsi="华文中宋" w:eastAsia="华文中宋" w:cs="宋体"/>
                <w:color w:val="000000"/>
                <w:sz w:val="21"/>
                <w:szCs w:val="21"/>
              </w:rPr>
            </w:pPr>
          </w:p>
        </w:tc>
        <w:tc>
          <w:tcPr>
            <w:tcW w:w="6847" w:type="dxa"/>
            <w:gridSpan w:val="6"/>
            <w:tcBorders>
              <w:top w:val="nil"/>
              <w:left w:val="nil"/>
              <w:bottom w:val="nil"/>
              <w:right w:val="nil"/>
            </w:tcBorders>
            <w:shd w:val="clear" w:color="auto" w:fill="auto"/>
            <w:tcMar>
              <w:top w:w="15" w:type="dxa"/>
              <w:left w:w="15" w:type="dxa"/>
              <w:right w:w="15" w:type="dxa"/>
            </w:tcMar>
            <w:vAlign w:val="center"/>
          </w:tcPr>
          <w:p w14:paraId="7F3CFB8E">
            <w:pPr>
              <w:textAlignment w:val="center"/>
              <w:rPr>
                <w:rFonts w:hint="eastAsia" w:ascii="华文中宋" w:hAnsi="华文中宋" w:eastAsia="华文中宋" w:cs="宋体"/>
                <w:color w:val="000000"/>
                <w:sz w:val="21"/>
                <w:szCs w:val="21"/>
                <w:lang w:val="en-US" w:eastAsia="zh-CN"/>
              </w:rPr>
            </w:pPr>
          </w:p>
        </w:tc>
        <w:tc>
          <w:tcPr>
            <w:tcW w:w="7" w:type="dxa"/>
            <w:shd w:val="clear" w:color="auto" w:fill="auto"/>
            <w:vAlign w:val="center"/>
          </w:tcPr>
          <w:p w14:paraId="5D709F8F">
            <w:pPr>
              <w:rPr>
                <w:rFonts w:ascii="华文中宋" w:hAnsi="华文中宋" w:eastAsia="华文中宋"/>
                <w:sz w:val="21"/>
                <w:szCs w:val="21"/>
              </w:rPr>
            </w:pPr>
          </w:p>
        </w:tc>
      </w:tr>
      <w:tr w14:paraId="7A56DF92">
        <w:tblPrEx>
          <w:tblCellMar>
            <w:top w:w="0" w:type="dxa"/>
            <w:left w:w="0" w:type="dxa"/>
            <w:bottom w:w="0" w:type="dxa"/>
            <w:right w:w="0" w:type="dxa"/>
          </w:tblCellMar>
        </w:tblPrEx>
        <w:trPr>
          <w:trHeight w:val="375" w:hRule="atLeast"/>
        </w:trPr>
        <w:tc>
          <w:tcPr>
            <w:tcW w:w="1146" w:type="dxa"/>
            <w:tcBorders>
              <w:top w:val="nil"/>
              <w:left w:val="nil"/>
              <w:bottom w:val="nil"/>
              <w:right w:val="nil"/>
            </w:tcBorders>
            <w:shd w:val="clear" w:color="auto" w:fill="auto"/>
            <w:tcMar>
              <w:top w:w="15" w:type="dxa"/>
              <w:left w:w="15" w:type="dxa"/>
              <w:right w:w="15" w:type="dxa"/>
            </w:tcMar>
            <w:vAlign w:val="center"/>
          </w:tcPr>
          <w:p w14:paraId="2A2331D3">
            <w:pPr>
              <w:textAlignment w:val="center"/>
              <w:rPr>
                <w:rFonts w:hint="eastAsia" w:ascii="华文中宋" w:hAnsi="华文中宋" w:eastAsia="华文中宋" w:cs="宋体"/>
                <w:color w:val="000000"/>
                <w:sz w:val="21"/>
                <w:szCs w:val="21"/>
              </w:rPr>
            </w:pPr>
          </w:p>
        </w:tc>
        <w:tc>
          <w:tcPr>
            <w:tcW w:w="6847" w:type="dxa"/>
            <w:gridSpan w:val="6"/>
            <w:tcBorders>
              <w:top w:val="nil"/>
              <w:left w:val="nil"/>
              <w:bottom w:val="nil"/>
              <w:right w:val="nil"/>
            </w:tcBorders>
            <w:shd w:val="clear" w:color="auto" w:fill="auto"/>
            <w:tcMar>
              <w:top w:w="15" w:type="dxa"/>
              <w:left w:w="15" w:type="dxa"/>
              <w:right w:w="15" w:type="dxa"/>
            </w:tcMar>
            <w:vAlign w:val="center"/>
          </w:tcPr>
          <w:p w14:paraId="1EDFE748">
            <w:pPr>
              <w:textAlignment w:val="center"/>
              <w:rPr>
                <w:rFonts w:hint="eastAsia" w:ascii="华文中宋" w:hAnsi="华文中宋" w:eastAsia="华文中宋" w:cs="宋体"/>
                <w:color w:val="000000"/>
                <w:sz w:val="21"/>
                <w:szCs w:val="21"/>
                <w:lang w:val="en-US" w:eastAsia="zh-CN"/>
              </w:rPr>
            </w:pPr>
          </w:p>
        </w:tc>
        <w:tc>
          <w:tcPr>
            <w:tcW w:w="7" w:type="dxa"/>
            <w:shd w:val="clear" w:color="auto" w:fill="auto"/>
            <w:vAlign w:val="center"/>
          </w:tcPr>
          <w:p w14:paraId="563B22B6">
            <w:pPr>
              <w:rPr>
                <w:rFonts w:ascii="华文中宋" w:hAnsi="华文中宋" w:eastAsia="华文中宋"/>
                <w:sz w:val="21"/>
                <w:szCs w:val="21"/>
              </w:rPr>
            </w:pPr>
          </w:p>
        </w:tc>
      </w:tr>
    </w:tbl>
    <w:p w14:paraId="7BAAC099">
      <w:pPr>
        <w:rPr>
          <w:rFonts w:ascii="华文中宋" w:hAnsi="华文中宋" w:eastAsia="华文中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7B"/>
    <w:rsid w:val="005F278B"/>
    <w:rsid w:val="009D0E7B"/>
    <w:rsid w:val="00DB2752"/>
    <w:rsid w:val="1C345BCB"/>
    <w:rsid w:val="1F43239E"/>
    <w:rsid w:val="23C74EDA"/>
    <w:rsid w:val="3BC008E4"/>
    <w:rsid w:val="4AE22EDF"/>
    <w:rsid w:val="5D2C3BC9"/>
    <w:rsid w:val="705027BE"/>
    <w:rsid w:val="7776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style11"/>
    <w:basedOn w:val="4"/>
    <w:qFormat/>
    <w:uiPriority w:val="0"/>
    <w:rPr>
      <w:sz w:val="20"/>
      <w:szCs w:val="20"/>
    </w:rPr>
  </w:style>
  <w:style w:type="character" w:customStyle="1" w:styleId="7">
    <w:name w:val="font61"/>
    <w:basedOn w:val="4"/>
    <w:qFormat/>
    <w:uiPriority w:val="0"/>
    <w:rPr>
      <w:rFonts w:hint="default" w:ascii="Calibri" w:hAnsi="Calibri" w:cs="Calibri"/>
      <w:color w:val="000000"/>
      <w:sz w:val="24"/>
      <w:szCs w:val="24"/>
      <w:u w:val="none"/>
    </w:rPr>
  </w:style>
  <w:style w:type="character" w:customStyle="1" w:styleId="8">
    <w:name w:val="font7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980</Words>
  <Characters>1085</Characters>
  <Lines>8</Lines>
  <Paragraphs>2</Paragraphs>
  <TotalTime>35</TotalTime>
  <ScaleCrop>false</ScaleCrop>
  <LinksUpToDate>false</LinksUpToDate>
  <CharactersWithSpaces>1097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2025-08-27T02:39:00Z</dcterms:created>
  <dc:creator>Administrator</dc:creator>
  <cp:lastModifiedBy>圈圈</cp:lastModifiedBy>
  <dcterms:modified xsi:type="dcterms:W3CDTF">2026-04-21T06:14:58Z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eyJoZGlkIjoiY2YwYWY4OTkzY2RjMTYwMmEyZmYyMjBlZjI4OTk3MTgiLCJ1c2VySWQiOiIyNTE3NDA3MDkifQ==</vt:lpwstr>
  </property>
  <property fmtid="{D5CDD505-2E9C-101B-9397-08002B2CF9AE}" pid="4" name="ICV">
    <vt:lpwstr>6F105908F300402D98EE300BD3755B79_13</vt:lpwstr>
  </property>
</Properties>
</file>